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‘Theaterbewerking van Edouard Louis’ roman is hartverscheurend.’ — NRC ★★★★</w:t>
      </w:r>
    </w:p>
    <w:p w:rsidR="00000000" w:rsidDel="00000000" w:rsidP="00000000" w:rsidRDefault="00000000" w:rsidRPr="00000000" w14:paraId="00000002">
      <w:pPr>
        <w:ind w:left="10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0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‘Verrassend veel lucht en humor […] Eelco Smits is schitterend</w:t>
      </w:r>
      <w:r w:rsidDel="00000000" w:rsidR="00000000" w:rsidRPr="00000000">
        <w:rPr>
          <w:color w:val="1e324e"/>
          <w:rtl w:val="0"/>
        </w:rPr>
        <w:t xml:space="preserve"> in de mooie, veeleisende hoofdrol.</w:t>
      </w:r>
      <w:r w:rsidDel="00000000" w:rsidR="00000000" w:rsidRPr="00000000">
        <w:rPr>
          <w:rtl w:val="0"/>
        </w:rPr>
        <w:t xml:space="preserve">’ — Volkskrant ★★★★</w:t>
      </w:r>
    </w:p>
    <w:p w:rsidR="00000000" w:rsidDel="00000000" w:rsidP="00000000" w:rsidRDefault="00000000" w:rsidRPr="00000000" w14:paraId="00000005">
      <w:pPr>
        <w:ind w:left="10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0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‘‘Knap de hokjesgeest ontrafeld.’ — Trouw ★★★★</w:t>
      </w:r>
    </w:p>
    <w:p w:rsidR="00000000" w:rsidDel="00000000" w:rsidP="00000000" w:rsidRDefault="00000000" w:rsidRPr="00000000" w14:paraId="00000008">
      <w:pPr>
        <w:ind w:left="10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Rule="auto"/>
        <w:ind w:left="0" w:firstLine="0"/>
        <w:rPr/>
      </w:pPr>
      <w:r w:rsidDel="00000000" w:rsidR="00000000" w:rsidRPr="00000000">
        <w:rPr>
          <w:rtl w:val="0"/>
        </w:rPr>
        <w:t xml:space="preserve"> ‘Waanzinnige span­nings­op­bouw door de ijzersterke dialogen en handelingen […] Indrukwekkend.’ — Theaterkrant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A0D1D320A5F49996C683D1E12D326" ma:contentTypeVersion="11" ma:contentTypeDescription="Een nieuw document maken." ma:contentTypeScope="" ma:versionID="629a66bfa082d1a8f18c17311b750985">
  <xsd:schema xmlns:xsd="http://www.w3.org/2001/XMLSchema" xmlns:xs="http://www.w3.org/2001/XMLSchema" xmlns:p="http://schemas.microsoft.com/office/2006/metadata/properties" xmlns:ns2="c8918f96-ad38-4ed9-800b-c5fb93161a3d" xmlns:ns3="7449dbeb-a9fc-43f0-a232-21a7813bd37b" targetNamespace="http://schemas.microsoft.com/office/2006/metadata/properties" ma:root="true" ma:fieldsID="c1a2ea65f22a4aeb8ea9f0927d6c9b6a" ns2:_="" ns3:_="">
    <xsd:import namespace="c8918f96-ad38-4ed9-800b-c5fb93161a3d"/>
    <xsd:import namespace="7449dbeb-a9fc-43f0-a232-21a7813bd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18f96-ad38-4ed9-800b-c5fb93161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6d511872-59c2-4c1f-8da8-7efc9a35c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dbeb-a9fc-43f0-a232-21a7813bd3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51dd76-a073-4087-8dc9-8d79a16775fe}" ma:internalName="TaxCatchAll" ma:showField="CatchAllData" ma:web="7449dbeb-a9fc-43f0-a232-21a7813bd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918f96-ad38-4ed9-800b-c5fb93161a3d">
      <Terms xmlns="http://schemas.microsoft.com/office/infopath/2007/PartnerControls"/>
    </lcf76f155ced4ddcb4097134ff3c332f>
    <TaxCatchAll xmlns="7449dbeb-a9fc-43f0-a232-21a7813bd37b" xsi:nil="true"/>
  </documentManagement>
</p:properties>
</file>

<file path=customXml/itemProps1.xml><?xml version="1.0" encoding="utf-8"?>
<ds:datastoreItem xmlns:ds="http://schemas.openxmlformats.org/officeDocument/2006/customXml" ds:itemID="{AC7509BC-19D9-42EF-BA91-67E0D61473D0}"/>
</file>

<file path=customXml/itemProps2.xml><?xml version="1.0" encoding="utf-8"?>
<ds:datastoreItem xmlns:ds="http://schemas.openxmlformats.org/officeDocument/2006/customXml" ds:itemID="{4A98E068-A8DB-443C-AD84-7AE61755B6EB}"/>
</file>

<file path=customXml/itemProps3.xml><?xml version="1.0" encoding="utf-8"?>
<ds:datastoreItem xmlns:ds="http://schemas.openxmlformats.org/officeDocument/2006/customXml" ds:itemID="{210B99AC-B9A1-4E43-904F-8448B8198CF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0x010100912A0D1D320A5F49996C683D1E12D326</vt:lpwstr>
  </property>
</Properties>
</file>