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6BAA1849" w:rsidR="0006551D" w:rsidRDefault="00A810AE">
      <w:pPr>
        <w:spacing w:line="360" w:lineRule="auto"/>
      </w:pPr>
      <w:r>
        <w:rPr>
          <w:b/>
        </w:rPr>
        <w:t xml:space="preserve">[titel] </w:t>
      </w:r>
      <w:r w:rsidRPr="00EC71E2">
        <w:rPr>
          <w:b/>
          <w:bCs/>
        </w:rPr>
        <w:t>MEDEA TIJDENS HET TOESLAGEN</w:t>
      </w:r>
      <w:r w:rsidR="00A56DA9" w:rsidRPr="00EC71E2">
        <w:rPr>
          <w:b/>
          <w:bCs/>
        </w:rPr>
        <w:t>SCHANDAAL</w:t>
      </w:r>
    </w:p>
    <w:p w14:paraId="4EA3E0C6" w14:textId="77777777" w:rsidR="00EC71E2" w:rsidRDefault="00EC71E2">
      <w:pPr>
        <w:spacing w:line="360" w:lineRule="auto"/>
        <w:rPr>
          <w:b/>
        </w:rPr>
      </w:pPr>
    </w:p>
    <w:p w14:paraId="00000003" w14:textId="0E83FC5A" w:rsidR="0006551D" w:rsidRDefault="00A810AE">
      <w:pPr>
        <w:spacing w:line="360" w:lineRule="auto"/>
      </w:pPr>
      <w:r>
        <w:rPr>
          <w:b/>
        </w:rPr>
        <w:t>[</w:t>
      </w:r>
      <w:r w:rsidR="00EC71E2">
        <w:rPr>
          <w:b/>
        </w:rPr>
        <w:t>ondertitel</w:t>
      </w:r>
      <w:r>
        <w:rPr>
          <w:b/>
        </w:rPr>
        <w:t xml:space="preserve">] </w:t>
      </w:r>
      <w:r w:rsidR="00B6202E">
        <w:t xml:space="preserve">Een confronterende bewerking van de klassieker, </w:t>
      </w:r>
      <w:r w:rsidR="009B3F5A">
        <w:t>gebaseerd op</w:t>
      </w:r>
      <w:r w:rsidR="00B6202E">
        <w:t xml:space="preserve"> ware verhalen</w:t>
      </w:r>
    </w:p>
    <w:p w14:paraId="00000004" w14:textId="77777777" w:rsidR="0006551D" w:rsidRDefault="0006551D">
      <w:pPr>
        <w:spacing w:line="360" w:lineRule="auto"/>
      </w:pPr>
    </w:p>
    <w:p w14:paraId="00000005" w14:textId="77777777" w:rsidR="0006551D" w:rsidRDefault="00A810AE">
      <w:pPr>
        <w:spacing w:line="360" w:lineRule="auto"/>
        <w:rPr>
          <w:b/>
        </w:rPr>
      </w:pPr>
      <w:r>
        <w:rPr>
          <w:b/>
        </w:rPr>
        <w:t>[100 woorden]</w:t>
      </w:r>
    </w:p>
    <w:p w14:paraId="00000006" w14:textId="3FA429DC" w:rsidR="0006551D" w:rsidRDefault="00A810AE">
      <w:pPr>
        <w:spacing w:line="360" w:lineRule="auto"/>
      </w:pPr>
      <w:r>
        <w:t>Wat als Medea geen mythisch Grieks personage was, maar een moeder</w:t>
      </w:r>
      <w:r w:rsidR="00A56DA9">
        <w:t xml:space="preserve"> verwikkeld</w:t>
      </w:r>
      <w:r>
        <w:t xml:space="preserve"> in het toeslagenschandaal? </w:t>
      </w:r>
      <w:r>
        <w:rPr>
          <w:i/>
        </w:rPr>
        <w:t>Medea tijdens het toeslagen</w:t>
      </w:r>
      <w:r w:rsidR="00A56DA9">
        <w:rPr>
          <w:i/>
        </w:rPr>
        <w:t>schandaal</w:t>
      </w:r>
      <w:r>
        <w:rPr>
          <w:i/>
        </w:rPr>
        <w:t xml:space="preserve"> </w:t>
      </w:r>
      <w:r>
        <w:t xml:space="preserve">is een radicale herinterpretatie van Euripides’ klassieker, gebaseerd op de verhalen van gedupeerden. Geen tragedie over wraak of slachtofferschap, nee, deze </w:t>
      </w:r>
      <w:r>
        <w:rPr>
          <w:i/>
        </w:rPr>
        <w:t xml:space="preserve">Medea </w:t>
      </w:r>
      <w:r>
        <w:t xml:space="preserve">gaat over veerkracht, overleven en het </w:t>
      </w:r>
      <w:r w:rsidR="00BF1E35">
        <w:t>kiezen voor liefde</w:t>
      </w:r>
      <w:r>
        <w:t xml:space="preserve"> in extreem moeilijke tijden.</w:t>
      </w:r>
    </w:p>
    <w:p w14:paraId="00000007" w14:textId="77777777" w:rsidR="0006551D" w:rsidRDefault="0006551D">
      <w:pPr>
        <w:spacing w:line="360" w:lineRule="auto"/>
      </w:pPr>
    </w:p>
    <w:p w14:paraId="00000009" w14:textId="6BD1A16B" w:rsidR="0006551D" w:rsidRPr="002972C6" w:rsidRDefault="00A810AE">
      <w:pPr>
        <w:spacing w:line="360" w:lineRule="auto"/>
        <w:rPr>
          <w:color w:val="FF0000"/>
        </w:rPr>
      </w:pPr>
      <w:r>
        <w:t xml:space="preserve">Iason en Medea worden uit elkaar gedreven wanneer de Belastingdienst haar valselijk beschuldigt van fraude. Terwijl Medea vecht tegen een systeem dat haar tot wanhoop drijft, </w:t>
      </w:r>
      <w:r w:rsidR="00BF1E35">
        <w:t xml:space="preserve">twijfelt Iason aan haar onschuld en wordt zijn liefde voor haar genadeloos op de proef gesteld. In een wanhopige poging hen te redden van een uitzichtloos bestaan, </w:t>
      </w:r>
      <w:r w:rsidR="00607950">
        <w:t>neemt</w:t>
      </w:r>
      <w:r w:rsidR="00BF1E35">
        <w:t xml:space="preserve"> Medea </w:t>
      </w:r>
      <w:r w:rsidR="00607950">
        <w:t>zich voor</w:t>
      </w:r>
      <w:r w:rsidR="00BF1E35">
        <w:t xml:space="preserve"> haar kinderen te doden. </w:t>
      </w:r>
      <w:r w:rsidR="00A56DA9">
        <w:t>De afstand tussen hen groeit, het vertrouwen brokkelt af. Maar wanneer de waarheid eindelijk aan het licht komt, wanneer de pijn uitgesproken wordt en de schuld wordt erkend, vinden ze elkaar terug</w:t>
      </w:r>
      <w:r>
        <w:t>.</w:t>
      </w:r>
      <w:r w:rsidR="00A56DA9">
        <w:t xml:space="preserve"> </w:t>
      </w:r>
    </w:p>
    <w:p w14:paraId="5B15037B" w14:textId="77777777" w:rsidR="00A56DA9" w:rsidRDefault="00A56DA9">
      <w:pPr>
        <w:spacing w:line="360" w:lineRule="auto"/>
      </w:pPr>
    </w:p>
    <w:p w14:paraId="0000000A" w14:textId="77777777" w:rsidR="0006551D" w:rsidRDefault="00A810AE">
      <w:pPr>
        <w:spacing w:line="360" w:lineRule="auto"/>
      </w:pPr>
      <w:r>
        <w:rPr>
          <w:b/>
        </w:rPr>
        <w:t>[uitrol 150 woorden]</w:t>
      </w:r>
    </w:p>
    <w:p w14:paraId="6AE89F54" w14:textId="098FB558" w:rsidR="00607950" w:rsidRDefault="00A810AE">
      <w:pPr>
        <w:spacing w:line="360" w:lineRule="auto"/>
      </w:pPr>
      <w:r>
        <w:t xml:space="preserve">De feiten zijn inmiddels bekend: tussen 2009 en 2012 ontvingen duizenden ouders een brief van de Belastingdienst, waarin hen belastingfraude werd verweten. Er was geen bewijs, maar toch werden er grote bedragen teruggevorderd. Gezinnen belandden in diepe schulden, relaties gingen kapot, kinderen raakten ontworteld. Zonder de pijn en de ontwrichting van het toeslagenschandaal te ontkennen, laat deze </w:t>
      </w:r>
      <w:r>
        <w:rPr>
          <w:i/>
        </w:rPr>
        <w:t xml:space="preserve">Medea </w:t>
      </w:r>
      <w:r>
        <w:t xml:space="preserve">zien dat het mogelijk is om tegen de machteloosheid in te leven. </w:t>
      </w:r>
    </w:p>
    <w:p w14:paraId="0000000E" w14:textId="77777777" w:rsidR="0006551D" w:rsidRDefault="0006551D">
      <w:pPr>
        <w:spacing w:line="360" w:lineRule="auto"/>
      </w:pPr>
    </w:p>
    <w:p w14:paraId="00000010" w14:textId="72F5E80D" w:rsidR="0006551D" w:rsidRDefault="00A810AE">
      <w:pPr>
        <w:spacing w:line="360" w:lineRule="auto"/>
      </w:pPr>
      <w:r>
        <w:t xml:space="preserve">Regisseur Angelo Ormskerk en schrijver Maarten van Hinte grijpen het toeslagenschandaal aan voor een radicale bewerking van Euripides’ klassieker </w:t>
      </w:r>
      <w:r>
        <w:rPr>
          <w:i/>
        </w:rPr>
        <w:t>Medea</w:t>
      </w:r>
      <w:r>
        <w:t xml:space="preserve"> (431 v. Chr.). </w:t>
      </w:r>
      <w:r>
        <w:rPr>
          <w:i/>
        </w:rPr>
        <w:t>Medea tijdens het toeslagenschandaal</w:t>
      </w:r>
      <w:r>
        <w:t xml:space="preserve"> is een aangrijpend familiedrama over de strijd om liefde en rechtvaardigheid onder erbarmelijke omstandigheden, waarin de belofte tussen Iason en Medea op de proef wordt gesteld.</w:t>
      </w:r>
    </w:p>
    <w:p w14:paraId="00000011" w14:textId="77777777" w:rsidR="0006551D" w:rsidRDefault="0006551D">
      <w:pPr>
        <w:spacing w:line="360" w:lineRule="auto"/>
      </w:pPr>
    </w:p>
    <w:p w14:paraId="00000012" w14:textId="2E7BBAD2" w:rsidR="0006551D" w:rsidRDefault="00A810AE">
      <w:pPr>
        <w:spacing w:line="360" w:lineRule="auto"/>
      </w:pPr>
      <w:r>
        <w:rPr>
          <w:b/>
        </w:rPr>
        <w:t xml:space="preserve">[quote regisseur] </w:t>
      </w:r>
      <w:r>
        <w:t xml:space="preserve">‘De gedupeerden van het toeslagenschandaal zijn allereerst overlevers. Wat me ontroert in hun verhalen is dat er, ondanks de vele manieren waarop deze mensen machteloos zijn gemaakt, </w:t>
      </w:r>
      <w:r w:rsidR="00B0027D">
        <w:t xml:space="preserve">er </w:t>
      </w:r>
      <w:r>
        <w:t xml:space="preserve">altijd anderen waren die </w:t>
      </w:r>
      <w:r w:rsidR="00A56DA9">
        <w:t>ze</w:t>
      </w:r>
      <w:r>
        <w:t xml:space="preserve"> </w:t>
      </w:r>
      <w:r w:rsidR="00B0027D">
        <w:t>trouw zijn blijven steunen</w:t>
      </w:r>
      <w:r>
        <w:t xml:space="preserve">. Mensen </w:t>
      </w:r>
      <w:r>
        <w:lastRenderedPageBreak/>
        <w:t xml:space="preserve">die de gedupeerden geloofden en hielpen, </w:t>
      </w:r>
      <w:r w:rsidR="00B0027D">
        <w:t xml:space="preserve">nog </w:t>
      </w:r>
      <w:r>
        <w:t xml:space="preserve">ver voordat </w:t>
      </w:r>
      <w:r w:rsidR="00B0027D">
        <w:t xml:space="preserve">de </w:t>
      </w:r>
      <w:r w:rsidR="00A56DA9">
        <w:t xml:space="preserve">enorme </w:t>
      </w:r>
      <w:r w:rsidR="00B0027D">
        <w:t xml:space="preserve">impact van </w:t>
      </w:r>
      <w:r>
        <w:t>het toeslagenschandaal</w:t>
      </w:r>
      <w:r w:rsidR="00B0027D">
        <w:t xml:space="preserve"> bij iedereen bekend werd</w:t>
      </w:r>
      <w:r>
        <w:t xml:space="preserve">.’ – Angelo Ormskerk </w:t>
      </w:r>
    </w:p>
    <w:p w14:paraId="526EC37B" w14:textId="77777777" w:rsidR="00730FDA" w:rsidRDefault="00730FDA">
      <w:pPr>
        <w:spacing w:line="360" w:lineRule="auto"/>
      </w:pPr>
    </w:p>
    <w:p w14:paraId="1A241AED" w14:textId="658921CC" w:rsidR="00730FDA" w:rsidRDefault="00730FDA">
      <w:pPr>
        <w:spacing w:line="360" w:lineRule="auto"/>
      </w:pPr>
      <w:r>
        <w:t>[credits]</w:t>
      </w:r>
    </w:p>
    <w:p w14:paraId="5F207A55" w14:textId="703F4318" w:rsidR="00730FDA" w:rsidRDefault="00730FDA" w:rsidP="56D3F231">
      <w:pPr>
        <w:spacing w:line="360" w:lineRule="auto"/>
        <w:rPr>
          <w:b/>
          <w:bCs/>
        </w:rPr>
      </w:pPr>
      <w:r>
        <w:t xml:space="preserve">Een </w:t>
      </w:r>
      <w:r w:rsidR="00CC7456">
        <w:t>productie</w:t>
      </w:r>
      <w:r>
        <w:t xml:space="preserve"> van </w:t>
      </w:r>
      <w:r w:rsidRPr="56D3F231">
        <w:rPr>
          <w:b/>
          <w:bCs/>
        </w:rPr>
        <w:t>Toneelschuur Producties</w:t>
      </w:r>
      <w:r w:rsidR="00CC7456" w:rsidRPr="56D3F231">
        <w:rPr>
          <w:b/>
          <w:bCs/>
        </w:rPr>
        <w:t xml:space="preserve"> </w:t>
      </w:r>
    </w:p>
    <w:p w14:paraId="05B22C79" w14:textId="6CFE4585" w:rsidR="00730FDA" w:rsidRDefault="0D81DA1E">
      <w:pPr>
        <w:spacing w:line="360" w:lineRule="auto"/>
        <w:rPr>
          <w:b/>
          <w:bCs/>
        </w:rPr>
      </w:pPr>
      <w:r>
        <w:t>Coproducent:</w:t>
      </w:r>
      <w:r w:rsidRPr="1B1F6488">
        <w:rPr>
          <w:b/>
          <w:bCs/>
        </w:rPr>
        <w:t xml:space="preserve"> </w:t>
      </w:r>
      <w:r w:rsidR="00CC7456" w:rsidRPr="1B1F6488">
        <w:rPr>
          <w:b/>
          <w:bCs/>
        </w:rPr>
        <w:t>Internationaal Theater Amsterdam</w:t>
      </w:r>
    </w:p>
    <w:p w14:paraId="3BEACCDB" w14:textId="71BB79F6" w:rsidR="00730FDA" w:rsidRDefault="00730FDA">
      <w:pPr>
        <w:spacing w:line="360" w:lineRule="auto"/>
        <w:rPr>
          <w:b/>
          <w:bCs/>
        </w:rPr>
      </w:pPr>
      <w:r w:rsidRPr="000C265B">
        <w:t>Regie:</w:t>
      </w:r>
      <w:r>
        <w:rPr>
          <w:b/>
          <w:bCs/>
        </w:rPr>
        <w:t xml:space="preserve"> Angelo Ormskerk</w:t>
      </w:r>
    </w:p>
    <w:p w14:paraId="73A80494" w14:textId="4E772C0F" w:rsidR="00CC7456" w:rsidRDefault="00802CB4">
      <w:pPr>
        <w:spacing w:line="360" w:lineRule="auto"/>
        <w:rPr>
          <w:b/>
          <w:bCs/>
        </w:rPr>
      </w:pPr>
      <w:r w:rsidRPr="000C265B">
        <w:t>Geinspireerd op:</w:t>
      </w:r>
      <w:r>
        <w:rPr>
          <w:b/>
          <w:bCs/>
        </w:rPr>
        <w:t xml:space="preserve"> </w:t>
      </w:r>
      <w:r w:rsidRPr="000C265B">
        <w:rPr>
          <w:b/>
          <w:bCs/>
          <w:i/>
          <w:iCs/>
        </w:rPr>
        <w:t>Medea</w:t>
      </w:r>
      <w:r>
        <w:rPr>
          <w:b/>
          <w:bCs/>
        </w:rPr>
        <w:t xml:space="preserve"> van Euripedes</w:t>
      </w:r>
    </w:p>
    <w:p w14:paraId="18464A55" w14:textId="35AFFDE4" w:rsidR="00802CB4" w:rsidRDefault="00802CB4">
      <w:pPr>
        <w:spacing w:line="360" w:lineRule="auto"/>
        <w:rPr>
          <w:b/>
          <w:bCs/>
        </w:rPr>
      </w:pPr>
      <w:r w:rsidRPr="000C265B">
        <w:t>Tekst:</w:t>
      </w:r>
      <w:r>
        <w:rPr>
          <w:b/>
          <w:bCs/>
        </w:rPr>
        <w:t xml:space="preserve"> Maarten van Hinte</w:t>
      </w:r>
    </w:p>
    <w:p w14:paraId="49853BF0" w14:textId="192575F2" w:rsidR="00802CB4" w:rsidRDefault="00802CB4">
      <w:pPr>
        <w:spacing w:line="360" w:lineRule="auto"/>
        <w:rPr>
          <w:b/>
          <w:bCs/>
        </w:rPr>
      </w:pPr>
      <w:r w:rsidRPr="000C265B">
        <w:t>Met:</w:t>
      </w:r>
      <w:r>
        <w:rPr>
          <w:b/>
          <w:bCs/>
        </w:rPr>
        <w:t xml:space="preserve"> Urmie Plein, Raymi Sambo, </w:t>
      </w:r>
      <w:r w:rsidR="000C265B">
        <w:rPr>
          <w:b/>
          <w:bCs/>
        </w:rPr>
        <w:t>Joe Sinduhije</w:t>
      </w:r>
    </w:p>
    <w:p w14:paraId="5D028EE4" w14:textId="310A3635" w:rsidR="00730FDA" w:rsidRPr="000C265B" w:rsidRDefault="000C265B">
      <w:pPr>
        <w:spacing w:line="360" w:lineRule="auto"/>
        <w:rPr>
          <w:b/>
          <w:bCs/>
        </w:rPr>
      </w:pPr>
      <w:r>
        <w:t xml:space="preserve">Muzikaal leider en toetsenist: </w:t>
      </w:r>
      <w:r w:rsidRPr="000C265B">
        <w:rPr>
          <w:b/>
          <w:bCs/>
        </w:rPr>
        <w:t>Jeremiah Owusu-Ansah</w:t>
      </w:r>
    </w:p>
    <w:p w14:paraId="00000013" w14:textId="5819D9E2" w:rsidR="0006551D" w:rsidRDefault="000C265B">
      <w:pPr>
        <w:spacing w:line="360" w:lineRule="auto"/>
        <w:rPr>
          <w:b/>
          <w:bCs/>
        </w:rPr>
      </w:pPr>
      <w:r>
        <w:t xml:space="preserve">Scenografie en kostuumontwerp: </w:t>
      </w:r>
      <w:r>
        <w:rPr>
          <w:b/>
          <w:bCs/>
        </w:rPr>
        <w:t>Wael</w:t>
      </w:r>
      <w:r w:rsidR="003372BE">
        <w:rPr>
          <w:b/>
          <w:bCs/>
        </w:rPr>
        <w:t xml:space="preserve"> Qadriyeh</w:t>
      </w:r>
    </w:p>
    <w:p w14:paraId="1668C1F8" w14:textId="3EBAC887" w:rsidR="003372BE" w:rsidRDefault="003372BE">
      <w:pPr>
        <w:spacing w:line="360" w:lineRule="auto"/>
        <w:rPr>
          <w:b/>
          <w:bCs/>
        </w:rPr>
      </w:pPr>
      <w:r w:rsidRPr="003372BE">
        <w:t>Lichtontwerp:</w:t>
      </w:r>
      <w:r>
        <w:rPr>
          <w:b/>
          <w:bCs/>
        </w:rPr>
        <w:t xml:space="preserve"> Casper Leemhuis</w:t>
      </w:r>
    </w:p>
    <w:p w14:paraId="3ED8ABFF" w14:textId="6B776C19" w:rsidR="003372BE" w:rsidRDefault="34A39FB6">
      <w:pPr>
        <w:spacing w:line="360" w:lineRule="auto"/>
        <w:rPr>
          <w:b/>
          <w:bCs/>
        </w:rPr>
      </w:pPr>
      <w:r>
        <w:t>Onderzoeksadviseu</w:t>
      </w:r>
      <w:r w:rsidR="003372BE">
        <w:t>r:</w:t>
      </w:r>
      <w:r w:rsidR="003372BE" w:rsidRPr="1B1F6488">
        <w:rPr>
          <w:b/>
          <w:bCs/>
        </w:rPr>
        <w:t xml:space="preserve"> Fenneke Wekker</w:t>
      </w:r>
    </w:p>
    <w:p w14:paraId="3F299F75" w14:textId="77777777" w:rsidR="003372BE" w:rsidRDefault="003372BE">
      <w:pPr>
        <w:spacing w:line="360" w:lineRule="auto"/>
        <w:rPr>
          <w:b/>
          <w:bCs/>
        </w:rPr>
      </w:pPr>
    </w:p>
    <w:p w14:paraId="7E709DBD" w14:textId="77777777" w:rsidR="006C72E1" w:rsidRPr="00FC1D6B" w:rsidRDefault="006C72E1" w:rsidP="006C72E1">
      <w:pPr>
        <w:spacing w:line="360" w:lineRule="auto"/>
        <w:rPr>
          <w:b/>
          <w:bCs/>
        </w:rPr>
      </w:pPr>
      <w:r w:rsidRPr="00FC1D6B">
        <w:rPr>
          <w:b/>
          <w:bCs/>
        </w:rPr>
        <w:t>[speelperiode]</w:t>
      </w:r>
    </w:p>
    <w:p w14:paraId="41606A19" w14:textId="723D0ECF" w:rsidR="006C72E1" w:rsidRPr="00FC1D6B" w:rsidRDefault="009C77DA" w:rsidP="006C72E1">
      <w:pPr>
        <w:spacing w:line="360" w:lineRule="auto"/>
      </w:pPr>
      <w:r>
        <w:t xml:space="preserve">18 april </w:t>
      </w:r>
      <w:r w:rsidR="006C72E1" w:rsidRPr="00FC1D6B">
        <w:t xml:space="preserve">t/m </w:t>
      </w:r>
      <w:r>
        <w:t xml:space="preserve">31 mei </w:t>
      </w:r>
      <w:r w:rsidR="006C72E1" w:rsidRPr="00FC1D6B">
        <w:t>202</w:t>
      </w:r>
      <w:r>
        <w:t>6</w:t>
      </w:r>
    </w:p>
    <w:p w14:paraId="2AD32676" w14:textId="77777777" w:rsidR="006C72E1" w:rsidRPr="00FC1D6B" w:rsidRDefault="006C72E1" w:rsidP="006C72E1">
      <w:pPr>
        <w:spacing w:line="360" w:lineRule="auto"/>
      </w:pPr>
    </w:p>
    <w:p w14:paraId="01774D7F" w14:textId="77777777" w:rsidR="006C72E1" w:rsidRPr="00FC1D6B" w:rsidRDefault="006C72E1" w:rsidP="006C72E1">
      <w:pPr>
        <w:spacing w:line="360" w:lineRule="auto"/>
      </w:pPr>
      <w:r w:rsidRPr="00FC1D6B">
        <w:t xml:space="preserve">Meer informatie: </w:t>
      </w:r>
      <w:hyperlink r:id="rId7" w:history="1">
        <w:r w:rsidRPr="00FC1D6B">
          <w:rPr>
            <w:rStyle w:val="Hyperlink"/>
          </w:rPr>
          <w:t>www.toneelschuurproducties.nl</w:t>
        </w:r>
      </w:hyperlink>
      <w:r w:rsidRPr="00FC1D6B">
        <w:t xml:space="preserve"> | </w:t>
      </w:r>
      <w:hyperlink r:id="rId8" w:history="1">
        <w:r w:rsidRPr="00FC1D6B">
          <w:rPr>
            <w:rStyle w:val="Hyperlink"/>
          </w:rPr>
          <w:t>producties@schuur.nl</w:t>
        </w:r>
      </w:hyperlink>
    </w:p>
    <w:p w14:paraId="689B6B57" w14:textId="0FA67018" w:rsidR="003372BE" w:rsidRPr="000C265B" w:rsidRDefault="003372BE">
      <w:pPr>
        <w:spacing w:line="360" w:lineRule="auto"/>
        <w:rPr>
          <w:b/>
          <w:bCs/>
        </w:rPr>
      </w:pPr>
    </w:p>
    <w:sectPr w:rsidR="003372BE" w:rsidRPr="000C265B">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551D"/>
    <w:rsid w:val="0006551D"/>
    <w:rsid w:val="000C265B"/>
    <w:rsid w:val="002972C6"/>
    <w:rsid w:val="003372BE"/>
    <w:rsid w:val="005E52C1"/>
    <w:rsid w:val="00607950"/>
    <w:rsid w:val="006C72E1"/>
    <w:rsid w:val="00730FDA"/>
    <w:rsid w:val="00802CB4"/>
    <w:rsid w:val="009B3F5A"/>
    <w:rsid w:val="009C77DA"/>
    <w:rsid w:val="00A56DA9"/>
    <w:rsid w:val="00A810AE"/>
    <w:rsid w:val="00B0027D"/>
    <w:rsid w:val="00B6202E"/>
    <w:rsid w:val="00BF1E35"/>
    <w:rsid w:val="00C10703"/>
    <w:rsid w:val="00CC7456"/>
    <w:rsid w:val="00EC71E2"/>
    <w:rsid w:val="00F94E52"/>
    <w:rsid w:val="00FB41CE"/>
    <w:rsid w:val="00FF6E43"/>
    <w:rsid w:val="0D81DA1E"/>
    <w:rsid w:val="1B1F6488"/>
    <w:rsid w:val="34A39FB6"/>
    <w:rsid w:val="56D3F231"/>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456355E3"/>
  <w15:docId w15:val="{DD2FD299-A2BC-724B-A03F-AFB49333E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nl"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sid w:val="006C72E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producties@schuur.nl" TargetMode="External"/><Relationship Id="rId3" Type="http://schemas.openxmlformats.org/officeDocument/2006/relationships/customXml" Target="../customXml/item3.xml"/><Relationship Id="rId7" Type="http://schemas.openxmlformats.org/officeDocument/2006/relationships/hyperlink" Target="http://www.toneelschuurproducties.n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8918f96-ad38-4ed9-800b-c5fb93161a3d">
      <Terms xmlns="http://schemas.microsoft.com/office/infopath/2007/PartnerControls"/>
    </lcf76f155ced4ddcb4097134ff3c332f>
    <TaxCatchAll xmlns="7449dbeb-a9fc-43f0-a232-21a7813bd37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12A0D1D320A5F49996C683D1E12D326" ma:contentTypeVersion="13" ma:contentTypeDescription="Een nieuw document maken." ma:contentTypeScope="" ma:versionID="ae0caaf541c5e65372d7a36905b3e30b">
  <xsd:schema xmlns:xsd="http://www.w3.org/2001/XMLSchema" xmlns:xs="http://www.w3.org/2001/XMLSchema" xmlns:p="http://schemas.microsoft.com/office/2006/metadata/properties" xmlns:ns2="c8918f96-ad38-4ed9-800b-c5fb93161a3d" xmlns:ns3="7449dbeb-a9fc-43f0-a232-21a7813bd37b" targetNamespace="http://schemas.microsoft.com/office/2006/metadata/properties" ma:root="true" ma:fieldsID="08c0d7c9cd66a7fc909288707fb75a91" ns2:_="" ns3:_="">
    <xsd:import namespace="c8918f96-ad38-4ed9-800b-c5fb93161a3d"/>
    <xsd:import namespace="7449dbeb-a9fc-43f0-a232-21a7813bd37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918f96-ad38-4ed9-800b-c5fb93161a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6d511872-59c2-4c1f-8da8-7efc9a35c437"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49dbeb-a9fc-43f0-a232-21a7813bd37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051dd76-a073-4087-8dc9-8d79a16775fe}" ma:internalName="TaxCatchAll" ma:showField="CatchAllData" ma:web="7449dbeb-a9fc-43f0-a232-21a7813bd37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422130-E5CE-486B-9BF9-C338300FDDCF}">
  <ds:schemaRefs>
    <ds:schemaRef ds:uri="http://schemas.microsoft.com/office/2006/metadata/properties"/>
    <ds:schemaRef ds:uri="http://schemas.microsoft.com/office/infopath/2007/PartnerControls"/>
    <ds:schemaRef ds:uri="c8918f96-ad38-4ed9-800b-c5fb93161a3d"/>
    <ds:schemaRef ds:uri="7449dbeb-a9fc-43f0-a232-21a7813bd37b"/>
  </ds:schemaRefs>
</ds:datastoreItem>
</file>

<file path=customXml/itemProps2.xml><?xml version="1.0" encoding="utf-8"?>
<ds:datastoreItem xmlns:ds="http://schemas.openxmlformats.org/officeDocument/2006/customXml" ds:itemID="{AFB50A96-37CD-4079-8580-EE2E44CC68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918f96-ad38-4ed9-800b-c5fb93161a3d"/>
    <ds:schemaRef ds:uri="7449dbeb-a9fc-43f0-a232-21a7813bd3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5F660F-277C-47AA-8DBD-AFE766CD7E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451</Words>
  <Characters>2571</Characters>
  <Application>Microsoft Office Word</Application>
  <DocSecurity>0</DocSecurity>
  <Lines>21</Lines>
  <Paragraphs>6</Paragraphs>
  <ScaleCrop>false</ScaleCrop>
  <Company/>
  <LinksUpToDate>false</LinksUpToDate>
  <CharactersWithSpaces>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Sjoerd Appelman</cp:lastModifiedBy>
  <cp:revision>18</cp:revision>
  <dcterms:created xsi:type="dcterms:W3CDTF">2025-03-06T08:08:00Z</dcterms:created>
  <dcterms:modified xsi:type="dcterms:W3CDTF">2025-03-25T08:15:00Z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0x010100912A0D1D320A5F49996C683D1E12D326</vt:lpwstr>
  </property>
  <property fmtid="{D5CDD505-2E9C-101B-9397-08002B2CF9AE}" pid="3" name="MediaServiceImageTags">
    <vt:lpwstr/>
  </property>
</Properties>
</file>